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8E1"/>
  <w:body>
    <w:p w14:paraId="48E248ED" w14:textId="77777777" w:rsidR="005F568D" w:rsidRPr="004A6B65" w:rsidRDefault="00F107AD" w:rsidP="00F107AD">
      <w:pPr>
        <w:jc w:val="center"/>
        <w:rPr>
          <w:rFonts w:ascii="IRMitra" w:hAnsi="IRMitra" w:cs="IRMitra"/>
          <w:b/>
          <w:bCs/>
          <w:sz w:val="28"/>
          <w:szCs w:val="28"/>
        </w:rPr>
      </w:pPr>
      <w:r w:rsidRPr="004A6B65">
        <w:rPr>
          <w:rFonts w:ascii="IRMitra" w:hAnsi="IRMitra" w:cs="IRMitra"/>
          <w:b/>
          <w:bCs/>
          <w:sz w:val="28"/>
          <w:szCs w:val="28"/>
          <w:rtl/>
        </w:rPr>
        <w:t>چهل حدیث «جوان و جوانی»</w:t>
      </w:r>
    </w:p>
    <w:p w14:paraId="2C14906E" w14:textId="713F4AE3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امام صادق</w:t>
      </w:r>
      <w:r w:rsidR="006A1C42" w:rsidRPr="006A1C42">
        <w:rPr>
          <w:rFonts w:ascii="IRMitra" w:hAnsi="IRMitra" w:cs="IRMitra"/>
          <w:color w:val="00B050"/>
          <w:sz w:val="28"/>
          <w:szCs w:val="28"/>
        </w:rPr>
        <w:sym w:font="Alaem" w:char="F037"/>
      </w:r>
      <w:r w:rsidRPr="006A1C42">
        <w:rPr>
          <w:rFonts w:ascii="IRMitra" w:hAnsi="IRMitra" w:cs="IRMitra"/>
          <w:color w:val="00B050"/>
          <w:sz w:val="28"/>
          <w:szCs w:val="28"/>
          <w:rtl/>
        </w:rPr>
        <w:t xml:space="preserve"> </w:t>
      </w:r>
      <w:r w:rsidR="006A1C42">
        <w:rPr>
          <w:rFonts w:ascii="IRMitra" w:hAnsi="IRMitra" w:cs="IRMitra"/>
          <w:b/>
          <w:bCs/>
          <w:color w:val="00B050"/>
          <w:sz w:val="28"/>
          <w:szCs w:val="28"/>
        </w:rPr>
        <w:t></w:t>
      </w:r>
      <w:r w:rsidR="006A1C42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عَلَيكَ بِالأَحداثِ فَإِنَّهُم أسرَعُ إلى كُلِّ خَيرٍ ؛</w:t>
      </w:r>
    </w:p>
    <w:p w14:paraId="2BF587C1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4A6B65">
        <w:rPr>
          <w:rFonts w:ascii="Cambria" w:hAnsi="Cambria" w:cs="Cambria"/>
          <w:b/>
          <w:bCs/>
          <w:sz w:val="28"/>
          <w:szCs w:val="28"/>
        </w:rPr>
        <w:t> 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>جوانان را درياب، زيرا كه آنان سريع تر به كارهاى خير روى مى آورند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كافى، ج 8، ص 93، ح 66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0565CF02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كافى، ج ۸، ص ۹۳، ح ۶۶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34EEFF4C" w14:textId="58762D0A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CB3E26">
        <w:rPr>
          <w:rFonts w:ascii="Alaem" w:hAnsi="Alaem" w:cs="Andalus"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فى وَصِيَّتِهِ لاِبْنِهِ الحَسَنِ </w:t>
      </w:r>
      <w:r w:rsidR="006A1C42" w:rsidRPr="00CB3E26">
        <w:rPr>
          <w:rFonts w:ascii="Alaem" w:hAnsi="Alaem" w:cs="Andalus"/>
          <w:color w:val="385623" w:themeColor="accent6" w:themeShade="80"/>
          <w:sz w:val="28"/>
          <w:szCs w:val="28"/>
        </w:rPr>
        <w:t></w:t>
      </w:r>
      <w:r w:rsidR="006A1C42" w:rsidRPr="006A1C42">
        <w:rPr>
          <w:rFonts w:ascii="Alaem" w:hAnsi="Alaem" w:cs="Andalus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اِنَّما قَلْبُ الْحَدَثِ كَالاَرضِ الخاليَةِ ما اُلْقى َفيها مِنْ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شَىْ ءٍ قَبِلَتْهُ فَبادَرتُكَ بِالاَْدَبِ قَبْلَ اَنْ يَقْسُوَ قَلْبُكَ وَيَشْتَغِلَ لُبُّكَ ؛</w:t>
      </w:r>
    </w:p>
    <w:p w14:paraId="4FC4CB18" w14:textId="37456333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در وصيّت به فرزندش امام حسن </w:t>
      </w:r>
      <w:r w:rsidR="006A1C42" w:rsidRPr="006A1C42">
        <w:rPr>
          <w:rFonts w:ascii="Alaem" w:hAnsi="Alaem" w:cs="Andalus"/>
          <w:color w:val="002060"/>
          <w:sz w:val="28"/>
          <w:szCs w:val="28"/>
        </w:rPr>
        <w:t></w:t>
      </w:r>
      <w:r w:rsidR="006A1C42" w:rsidRPr="006A1C42">
        <w:rPr>
          <w:rFonts w:ascii="Alaem" w:hAnsi="Alaem" w:cs="Andalus"/>
          <w:color w:val="00206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>: دل جوان ، مانند زمين كشت ناشده است .آنچه در آن افكنده شود، مى پذيرد . از اين رو ، پيش از آن كه دلت سخت گردد و خِرَدَتسرگرم شود ، به تربيت تو همت گماشتم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نهج البلاغة ، از نامه 31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4BB0324F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نهج البلاغة ، از نامه ۳۱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6B332C0E" w14:textId="076B9C1E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اوصيكُمْ بِالشُّبّانِ خَيْرا فَاِنَّهُمْ اَرَقُّ اَفـْئِدَةً اِنَّ اللّه َ بَعَثَنى بَشيرا وَ نَذيرا فَحالَـفَنِى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الشُّبّانُ وَ خالَفَنِى الشُّيوخُ، ثُمَّ قَرَاَ «فَطالَ عَلَيْهِمُ الاَْمَدُ فَقَسَتْ قُلوبُهُمْ»؛</w:t>
      </w:r>
    </w:p>
    <w:p w14:paraId="252E0D6C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شما را به نيكى با جوانان سفارش مى كنم، چرا كه آنان، دل هاى رقيق ترى دارند، بهراستى كه خداوند، مرا بشارت دهنده و هشدار دهنده برانگيخت، جوانان با من همپيمان شدند و پيران با من به مخالفت برخاستند. آن گاه اين آيه را خواندند: «و عمر آنان به درازا كشيد و دل هايشان سخت گرديد</w:t>
      </w:r>
      <w:r w:rsidRPr="000910CE">
        <w:rPr>
          <w:rFonts w:ascii="IRMitra" w:hAnsi="IRMitra" w:cs="IRMitra"/>
          <w:color w:val="002060"/>
          <w:sz w:val="28"/>
          <w:szCs w:val="28"/>
        </w:rPr>
        <w:t>».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سفينة البحار، ج 2، ص 176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72C5B748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سفينة البحار، ج ۲، ص ۱۷۶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16F364B0" w14:textId="5783CE6F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۴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مَنْ تَعَلَّمَ فى شَبابِهِ كانَ بِمَنْزِلَةِ الْوَشْمِ فِى الْحَجَرِ وَ مَن تَعَلَّمَ وَ هُوَ كَبيرٌكانَ بِمَنْزِلَةِ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الْكِتابِ عَلى وَجْهِ الْماءِ ؛</w:t>
      </w:r>
    </w:p>
    <w:p w14:paraId="126A8084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هر كس در جوانى اش بياموزد ، آموخته اش مانند نقش بر سنگ است و هر كس دربزرگ سالى بياموزد، مانند نوشتن بر روى آب است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نوادر راوندى ، ص 132، ح 169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1AD113DC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نوادر راوندى ، ص ۱۳۲، ح ۱۶۹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8470499" w14:textId="33921CE7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۵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امام باقر</w:t>
      </w:r>
      <w:r w:rsidR="00CB3E26"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>:</w:t>
      </w:r>
      <w:r w:rsidR="00CB3E26" w:rsidRPr="004A6B65">
        <w:rPr>
          <w:rFonts w:ascii="Cambria" w:hAnsi="Cambria" w:cs="Cambria"/>
          <w:b/>
          <w:bCs/>
          <w:sz w:val="28"/>
          <w:szCs w:val="28"/>
        </w:rPr>
        <w:t> </w:t>
      </w:r>
      <w:r w:rsidR="006A1C42" w:rsidRPr="006A1C42">
        <w:rPr>
          <w:rFonts w:ascii="Alaem" w:hAnsi="Alaem" w:cs="Andalus"/>
          <w:b/>
          <w:bCs/>
          <w:color w:val="00B050"/>
          <w:sz w:val="28"/>
          <w:szCs w:val="28"/>
        </w:rPr>
        <w:t>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انَ اَبى زَيْنُ الْعابِدينَ </w:t>
      </w:r>
      <w:r w:rsidR="006A1C42" w:rsidRPr="006A1C42">
        <w:rPr>
          <w:rFonts w:ascii="Alaem" w:hAnsi="Alaem" w:cs="Andalus"/>
          <w:bCs/>
          <w:color w:val="385623" w:themeColor="accent6" w:themeShade="8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385623" w:themeColor="accent6" w:themeShade="80"/>
          <w:sz w:val="28"/>
          <w:szCs w:val="28"/>
          <w:rtl/>
        </w:rPr>
        <w:t xml:space="preserve">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اِذا نَظَرَ اِلَى الشَّبابِ الَّذينَ يَطْـلُبونَ الْعِلْمَ اَدْناهُمْ اِلَيْهِ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وَ قالَ : مَرحَبا بِكُمْ اَ نْتُمْ وَدائِعُ الْعِلْمِ وَ يوشِكُ اِذْ اَ نْتُمْ صِغارُ قَوْمٍ اَنْ تَـكونوا كِبارَ آخَرينَ ؛</w:t>
      </w:r>
    </w:p>
    <w:p w14:paraId="378836DA" w14:textId="32DDA466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پدرم امام زين العابدين </w:t>
      </w:r>
      <w:r w:rsidR="006A1C42" w:rsidRPr="006A1C42">
        <w:rPr>
          <w:rFonts w:ascii="Alaem" w:hAnsi="Alaem" w:cs="Andalus"/>
          <w:color w:val="002060"/>
          <w:sz w:val="28"/>
          <w:szCs w:val="28"/>
        </w:rPr>
        <w:t></w:t>
      </w:r>
      <w:r w:rsidR="006A1C42" w:rsidRPr="006A1C42">
        <w:rPr>
          <w:rFonts w:ascii="Alaem" w:hAnsi="Alaem" w:cs="Andalus"/>
          <w:color w:val="00206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، هر گاه به جوانانى كه دانش مى اندوختند ، مى نگريست ،آنان را به خود نزديك مى كرد و مى فرمود : آفرين بر شما كه امانت هاى مردم براى آموختن دانشيد و به زودى شما كم سالان جامعه ، بزرگان جامعه اى ديگر مى شويد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الدرالنظيم فى مناقب الائمه اللهاميم ، ص 587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7FAD17CB" w14:textId="77777777" w:rsidR="005F568D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الدرالنظيم فى مناقب الائمه اللهاميم ، ص ۵۸۷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2E76B557" w14:textId="77777777" w:rsidR="00181799" w:rsidRPr="000910CE" w:rsidRDefault="00181799" w:rsidP="005F568D">
      <w:pPr>
        <w:rPr>
          <w:rFonts w:ascii="IRMitra" w:hAnsi="IRMitra" w:cs="IRMitra"/>
          <w:sz w:val="28"/>
          <w:szCs w:val="28"/>
          <w:vertAlign w:val="subscript"/>
        </w:rPr>
      </w:pPr>
    </w:p>
    <w:p w14:paraId="1B17A858" w14:textId="0DA6FCB7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lastRenderedPageBreak/>
        <w:t>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يا عَلىُّ بادِر بِاَرْبَعٍ قَبْلَ اَرْبَعٍ : شَبابِكَ قَبْلَ هَرَمِكَ وَ صِحَّتِكَ قَبْلَ سُقْمِكَوَ غِناكَ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قَبْلَ فَقْرِكَ ، وَ حَياتِكَ قَبْلَ مَوْتِكَ ؛</w:t>
      </w:r>
    </w:p>
    <w:p w14:paraId="75A1F45C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اى على! چهار چيز را پيش از چهار چيز درياب : جوانى ات را پيش از پيرى؛ وسلامتى ات را پيش از بيمارى؛ و ثروتت را پيش از فقر و زندگى ات را پيش از مرگ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من لا يحضره الفقيه ، ج 4، ص 357،ح5762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612856B2" w14:textId="77777777" w:rsidR="005F568D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من لا يحضره الفقيه ، ج ۴، ص ۳۵۷،ح۵۷۶۲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11BA0CD4" w14:textId="630B4791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۷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في قَولِ اللّه ِ عَزَّوَجَلَّ «وَ لاَ تَنسَ نَصيبَكَ مِنَ الدُّنْيا» : لا تَنْسَ صِحَّتَكَ وَ قُوَّتَكَ وَ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فَراغَكَ وَ شَبابَكَ وَ نَشاطَكَ اَنْ تَطْلُبَ بِهَا الآْخِرَةَ ؛</w:t>
      </w:r>
    </w:p>
    <w:p w14:paraId="298AEB92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درباره آيه سهم خود را از دنيا فراموش مكن : يعنى سلامتى ، توانايى ، فرصت ،جوانى و شادابى ات را فراموش مكن ، تا با آنها ، آخرت را به دست آورى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قصص ، آيه 77 ؛ امالى صدوق ، ص 299،ح 336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517C0F9D" w14:textId="77777777" w:rsidR="005F568D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قصص ، آيه ۷۷ ؛ امالى صدوق ، ص ۲۹۹،ح ۳۳۶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1F905084" w14:textId="516FAA4F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۸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صادق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بادِروا اَحْداثَكُمْ بِالْحَديثِ قَبْلَ اَنْ تَسْبِقَكُمْ اِلَيْهِمُ الْمُرْجِئَةُ ؛</w:t>
      </w:r>
    </w:p>
    <w:p w14:paraId="7E6D993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به آموختن حديث (معارف دينى) به جوانانتان ، پيش از آن كه منحرفين آنان راگمراه سازند، اقدام نماييد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تهذيب الأحكام ، ج 8 ، ص 111، ح 381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4D9BB4D6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تهذيب الأحكام ، ج ۸ ، ص ۱۱۱، ح ۳۸۱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5C849CC" w14:textId="5B08448F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۹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لا تَقْسِروا اَوْلادَكُمْ عَلى آدابِكُم ، فَاِنَّهُمْ مَخْلوقونَ لِزَمانٍ غَيْرِ زَمانِكُم؛</w:t>
      </w:r>
    </w:p>
    <w:p w14:paraId="7FC4052D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آداب و رسوم خود را به فرزندانتان تحميل نكنيد، زيرا آنان براى زمانى غير از زمانشما آفريده شده اند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شرح نهج البلاغه ابن ابى الحديد ، ج20،ص267، ح102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1E078909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 xml:space="preserve">شرح نهج البلاغه ابن </w:t>
      </w: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</w:t>
      </w: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بى الحديد ، ج۲۰،ص۲۶۷، ح۱۰۲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60045F17" w14:textId="00382048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۱۰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يا مَعْشَرَ الْفِتْيانِ، حَصِّنوا اَعْراضَكُمْ بِالاَْدَبِ وَ دينَـكُمْ بِالْعِلْمِ؛</w:t>
      </w:r>
    </w:p>
    <w:p w14:paraId="22C0EFB7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اى جوانان! آبرويتان را با ادب و دينتان را با دانش حفظ كنيد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تاريخ يعقوبى ، ج 2، ص 210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5EB90AB5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تاريخ يعقوبى ، ج ۲، ص ۲۱۰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B664F93" w14:textId="746C464F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۱۱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اَلْمؤمِنُ الْقَوىُّ خَيْرٌ وَ اَحَبُّ اِلَى اللّه ِ مِنَ الْمُؤمِنِ الضَّعيفِ ؛</w:t>
      </w:r>
    </w:p>
    <w:p w14:paraId="7F07B2CF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انسان با ايمان نيرومند، نزد خداوند بهتر و محبوب تر است از انسان با ايمان ناتوان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صحيح مسلم ، ج 8، ص 56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6563AB6E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صحيح مسلم ، ج ۸، ص ۵۶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3BB47B18" w14:textId="77777777" w:rsidR="005F568D" w:rsidRPr="000910CE" w:rsidRDefault="005F568D" w:rsidP="005F568D">
      <w:pPr>
        <w:rPr>
          <w:rFonts w:ascii="IRMitra" w:hAnsi="IRMitra" w:cs="IRMitra"/>
          <w:color w:val="002060"/>
          <w:sz w:val="28"/>
          <w:szCs w:val="28"/>
        </w:rPr>
      </w:pPr>
    </w:p>
    <w:p w14:paraId="15E32349" w14:textId="37677A57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۱۲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لقمان حكيم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 xml:space="preserve">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</w:rPr>
        <w:t>:</w:t>
      </w:r>
      <w:r w:rsidRPr="000910CE">
        <w:rPr>
          <w:rFonts w:ascii="Cambria" w:hAnsi="Cambria" w:cs="Cambria"/>
          <w:b/>
          <w:bCs/>
          <w:color w:val="00B050"/>
          <w:sz w:val="28"/>
          <w:szCs w:val="28"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يا بُنَىَّ لاتَعْدُ بَعْدَ تَقْوَى اللّه ِ مِنْ اَنْ تَتَّخِذَ صاحِبا صالِحا؛</w:t>
      </w:r>
    </w:p>
    <w:p w14:paraId="45CD59A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فرزندم! بعد از تقواى الهى، از گرفتن دوستِ شايسته نگذر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الاخوان ، ص 110، ح 25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71F4FCA2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الاخوان ، ص ۱۱۰، ح ۲۵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B169701" w14:textId="49D91835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۱۳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خَيْرُ اِخْوانِكَ مَنْ دَعاكَ اِلى صِدْقِ الْمَقالِ بِصِدْقِ مَقالِهِ وَ نَدَبَكَ اِلى اَفْضَلِ الاَْعْمالِ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بِحُسْنِ اَعْمالِهِ؛</w:t>
      </w:r>
    </w:p>
    <w:p w14:paraId="0CABED1D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بهترين برادرانت (دوستانت)، كسى است كه با راستگويى اش تو را به راستگويىدعوت كند و با اعمال نيك خود، تو را به بهترين اعمال برانگيزد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غررالحكم، ح 5022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3AB42CA7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غررالحكم، ح ۵۰۲۲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08E40415" w14:textId="317CD3C6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۱۴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مَنْ اَرادَ اللّه ُ بِهِ خَيْرا رَزَقَهُ اللّه ُ خَليلاً صالِحا؛</w:t>
      </w:r>
    </w:p>
    <w:p w14:paraId="2E7D4158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هر كس كه خداوند براى او خير بخواهد، دوستى شايسته نصيب وى خواهد نمود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نهج الفصاحه، ح 3064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16408ACA" w14:textId="77777777" w:rsidR="005F568D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نهج الفصاحه، ح ۳۰۶۴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6E50A54A" w14:textId="39E6CA72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۱۵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قالَ رَجُلٌ: يا رَسولَ اللّه ِ! ما حَقُّ ابْنى هذا؟ قالَ: تُحْسِنُ اسْمَهُ وَ اَدَبَهُوَ تَضَعُهُ مَوْضِعا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حَسَنا؛</w:t>
      </w:r>
    </w:p>
    <w:p w14:paraId="26E209CF" w14:textId="73F5513C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مردى به رسول خدا </w:t>
      </w:r>
      <w:r w:rsidR="00CB3E26" w:rsidRPr="00CB3E26">
        <w:rPr>
          <w:rFonts w:ascii="Alaem" w:hAnsi="Alaem" w:cs="Andalus"/>
          <w:color w:val="002060"/>
          <w:sz w:val="28"/>
          <w:szCs w:val="28"/>
        </w:rPr>
        <w:t>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عرض كرد: حق اين فرزند بر من چيست؟ پيامبر فرمودند: اسم خوب برايش انتخاب كنى، به خوبى او را تربيت نمايى و به كارى مناسب و پسنديده بگمارى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عدّة الداعى، ص 76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489F22D7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عدّة الداعى، ص ۷۶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09729C7A" w14:textId="34BD80EE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اَوْلَى الاَْشْياءِ اَنْ يَتَعَلَّمَهَا الاَْحْداثُ، الاَْشْياءُ الَّتى اِذا صاروا رِجالاًاِحْتاجوا اِلَيْها؛</w:t>
      </w:r>
    </w:p>
    <w:p w14:paraId="0CE9BC8E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شايسته ترين چيزهايى كه جوانان بايد آنها را بياموزند، چيزهايى هستند كه دربزرگسالى به آنها نياز دارند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شرح نهج البلاغه ابن ابى الحديد، ج 20،ص 333، ح 817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7DF34AF4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شرح نهج البلاغه ابن ابى الحديد، ج ۲۰،ص ۳۳۳، ح ۸۱۷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108BAAE7" w14:textId="49A6D919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۱۷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يَقولُ اللّه ُ عَزَّوَجَلَّ : اَلشّابُّ الْمُؤمِنُ بِقَدَرى الرّاضى بِكِتابى ، اَ لْقانِعُ بِرِزْقى ، اَلتّارِكُ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لِشَهْوَتِهِ مِنْ اَجلى هُوَ عِنْدى كَـبَعْضِ مَلائِكَتى ؛</w:t>
      </w:r>
    </w:p>
    <w:p w14:paraId="5928294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خداوند عزّوجلّ مى فرمايد : جوان معتقد به قضا و قدرم، خشنود به آنچه برايشمقدر كرده ام ، قانع به روزى ام و رهاكننده هوا و هوس به خاطر من ، در نزد من ماننديكى از فرشتگان من است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كنز العمّال ، ح 43107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74C43599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كنز العمّال ، ح ۴۳۱۰۷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E66FFDB" w14:textId="4E2DFD3A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۱۸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ما مِنْ شابٍ تَزَوَّجَ فى حَداثَةِ سِنِّهِ اِلاّ عَجَّ شَيْطانُهُ : يا وَيْلَهُ ، يا وَيْلَهُ!عَصَمَ مِنّى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ثُلُـثَى دينِهِ ، فَلْيَتَّقِ اللّه َ الْعَبدُ فِى الثُّـلُثِ الْباقى ؛</w:t>
      </w:r>
    </w:p>
    <w:p w14:paraId="30724EC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هر جوانى كه در سن كم ازدواج كند ، شيطان فرياد بر مى آورد كه : واى برمن ، واى برمن! دو سوم دينش را از دستبرد من ، مصون نگه داشت . پس بنده بايد براى حفظ يك سومِ باقى مانده دينش ، تقواى الهى پيشه سازد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نوادر راوندى ، ص 112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2C44D015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نوادر راوندى ، ص ۱۱۲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  <w:r w:rsidRPr="000910CE">
        <w:rPr>
          <w:rFonts w:ascii="IRMitra" w:hAnsi="IRMitra" w:cs="IRMitra"/>
          <w:sz w:val="28"/>
          <w:szCs w:val="28"/>
          <w:vertAlign w:val="subscript"/>
          <w:rtl/>
        </w:rPr>
        <w:t xml:space="preserve"> </w:t>
      </w:r>
    </w:p>
    <w:p w14:paraId="0C38049C" w14:textId="3F045091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۱۹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يا مَعْشَرَ الشَّبابِ عَلَيْكُم بِالْباهِ فَاِنْ لَمْ تَسْتَطيعوهُ فَعَلَيْـكُمْ بِالصّيامِفَاِنَّهُ وِجاؤُهُ ؛</w:t>
      </w:r>
    </w:p>
    <w:p w14:paraId="5C158ED1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اى گروه جوانان! ازدواج كنيد . اگر نمى توانيد ، روزه بگيريد ، كه روزه مهارِ شهوت است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كافى ، ج 4، ص 180، ح 2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4214BFF7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كافى ، ج ۴، ص ۱۸۰، ح ۲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19D07664" w14:textId="7FBF2DF6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۲۰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اِذَ ا احْتَجْتَ اِلَى الْمَشْوَرَةِ فى اَمْرٍ قَدْ طَرَاَ عَلَيْكَ فَاسْتَبْدِهِ بِبِدايَةِ الشُّبّانِ ، فَاِنَّهُمْ اَحَدُّ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اَذْهانا وَ اَسْرَعُ حَدْسا ، ثُمَّ رُدَّهُ بَعْدَ ذالِكَ اِلى رَاْىِ الْكُهولِ وَ الشُيوخِ لِيَسْتَعْقِبوهُ وَ يُحْسِنُوا الاِْخْتيارَ لَهُ ، فَاِنَّ تَجْرِبَتَهُمْ اَكْثَرُ ؛</w:t>
      </w:r>
    </w:p>
    <w:p w14:paraId="6D5A9F8F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هرگاه به مشورت نيازمند شدى ، نخست به جوانان مراجعه نما، زيرا آنان ذهنى تيزتر وحدسى سريع تر دارند . سپس (نتيجه) آن را به نظر ميان سالان و پيران برسان تا پيگيرىنموده، عاقبت آن را بسنجند و راه بهتر را انتخاب كنند، چرا كه تجربه آنان بيشتر است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شرح نهج البلاغه ابن ابى الحديد ، ج 20،ص 337، ح 866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48A82ADB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شرح نهج البلاغه ابن ابى الحديد ، ج ۲۰،ص ۳۳۷، ح ۸۶۶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4E2E108D" w14:textId="65088BE3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۲۱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يَنْبَغى لِلْعاقِلِ اَنْ يَحْتَرِسَ مِنْ سُكْرِ الْمالِ وَ سُكْرِ الْقُدْرَةِ ، وَ سُكْرِ الْعِلْمِ ،وَ سُكْرِ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الْمَدْحِ وَ سُكْرِ الشَّبابِ ، فَاِنَّ لِكُلِّ ذالِكَ رياحا خَبيثَةً تَسْلُبُ الْعَقْلَ وَ تَسْتَخِفُّ الْوَقارَ ؛</w:t>
      </w:r>
    </w:p>
    <w:p w14:paraId="583DC25E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سزاوار است كه عاقل ، از مستى ثروت، قدرت ، دانش ، ستايش و مستى جوانى بپرهيزد،چرا كه هر يك را بادهاى پليدى است كه عقل را نابود مى كند و وقار و هيبت را كم مى نمايد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غرر الحكم ، ح 10948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5456857C" w14:textId="77777777" w:rsidR="005F568D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غرر الحكم ، ح ۱۰۹۴۸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75A25B64" w14:textId="4C04B5DB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۲۲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صادق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اِعْلَمى اَنَّ الشّابَّ الْحَسَنَ الْخُلُقِ مِفْتاحٌ لِلْخَيْرِ ، مِغْلاقٌ لِلشَّرِّ وَ اِنّ َالشّابَّ الشَّحيحَ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الْخُلُقِ مِغْلاقٌ لِلْخَيْرِ مِفْتاحٌ لِلشَّرِّ ؛</w:t>
      </w:r>
    </w:p>
    <w:p w14:paraId="7098EFF4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بِدان كه جوانِ خوش اخلاق ، كليد خوبى ها و قفل بدى هاست و جوانِ بداخلاق ، قفل خوبى ها و كليد بدى هاست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امالى طوسى ، ص 302، ح 598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363A61BF" w14:textId="77777777" w:rsidR="005F568D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امالى طوسى ، ص ۳۰۲، ح ۵۹۸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2BDAB467" w14:textId="6F5A683D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۲۳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كانَ رَسولُ اللّه ِ </w:t>
      </w:r>
      <w:r w:rsidR="00CB3E26" w:rsidRPr="00CB3E26">
        <w:rPr>
          <w:rFonts w:ascii="Alaem" w:hAnsi="Alaem" w:cs="Andalus"/>
          <w:bCs/>
          <w:color w:val="385623" w:themeColor="accent6" w:themeShade="80"/>
          <w:sz w:val="28"/>
          <w:szCs w:val="28"/>
        </w:rPr>
        <w:t>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جالِساً مَعَ اَصْحابِهِ ذاتَ يَوْمٍ فَنَظَر اِلى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شابٍّ ذى جَلَدٍ وَ قُوَّةٍ قَدْ بَكَّرَ يَسْعى فَقالوا : وَيْحَ هذا لَوْ كانَ شَبابُهُ وَ جَلَدُهُ في سَبيلِ اللّه ِ تَعالى؟ فَقالَ </w:t>
      </w:r>
      <w:r w:rsidR="00CB3E26" w:rsidRPr="00CB3E26">
        <w:rPr>
          <w:rFonts w:ascii="Alaem" w:hAnsi="Alaem" w:cs="Andalus"/>
          <w:bCs/>
          <w:color w:val="385623" w:themeColor="accent6" w:themeShade="80"/>
          <w:sz w:val="28"/>
          <w:szCs w:val="28"/>
        </w:rPr>
        <w:t>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لا تَقولوا هذا ، فَاِنَّهُ اِنْ كانَ يَسْعى عَلى نَفْسِهِ لِيَكُفَّها عَنِ الْمَسْاَ لَة وَ يُغْنيَها عَنِالنّاسِ فَهُوَ سَبيلِ اللّه ِ ، وَ اِنْ كانَ يَسْعى عَلى اَبَوَيْنِ ضَعيفَيْنِ اَوْ ذُرّيَّةٍ ضِعافٍ لِيُغْنيَهُمْوَ يَـكْفيَهُمْ فَهُوَ فى سَبيلِ اللّه ِ و اِنْ كانَ يَسْعى تَفاخُرا وَتَـكاثُرا فَهُوَ فى سَبيلِ الشَّيطانِ ؛</w:t>
      </w:r>
    </w:p>
    <w:p w14:paraId="00479330" w14:textId="2368CB2E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روزى پيامبر </w:t>
      </w:r>
      <w:r w:rsidR="00CB3E26" w:rsidRPr="00CB3E26">
        <w:rPr>
          <w:rFonts w:ascii="Alaem" w:hAnsi="Alaem" w:cs="Andalus"/>
          <w:color w:val="002060"/>
          <w:sz w:val="28"/>
          <w:szCs w:val="28"/>
        </w:rPr>
        <w:t>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، در ميان ياران خود نشسته بودند . چشمشان به جوانى چالاك ونيرومند افتاد كه از صبحگاهان ، تلاش مى كرد . ياران گفتند : واى بر او! چه مى شد اگرجوانى و چالاكى اش در راه خدا بود؟  پيامبر </w:t>
      </w:r>
      <w:r w:rsidR="00CB3E26" w:rsidRPr="00CB3E26">
        <w:rPr>
          <w:rFonts w:ascii="Alaem" w:hAnsi="Alaem" w:cs="Andalus"/>
          <w:color w:val="002060"/>
          <w:sz w:val="28"/>
          <w:szCs w:val="28"/>
        </w:rPr>
        <w:t>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فرمودند : چنين نگوييد . اگر او براى خودتلاش مى كند تا از مردم بى نياز شود و نزد آنان دست دراز نكند ، در راه خدا كار مى كند . اگر براى پدر و مادر ناتوان و يا فرزندان ناتوان خويش تلاش مى كند، تا آنان را بى نيازو زندگى شان را اداره كند ، كار او در راه خداست، ولى اگر براى ثروت اندوزى وفخر فروشى تلاش مى كند ، كار او در راه شيطان است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المحجّة البيضاء ، ج 3، ص 140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54E63BA7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المحجّة البيضاء ، ج ۳، ص ۱۴۰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409835B7" w14:textId="7169BED0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۲۴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وَلّى رَسولُ اللّه </w:t>
      </w:r>
      <w:r w:rsidR="00CB3E26" w:rsidRPr="00CB3E26">
        <w:rPr>
          <w:rFonts w:ascii="Alaem" w:hAnsi="Alaem" w:cs="Andalus"/>
          <w:bCs/>
          <w:color w:val="385623" w:themeColor="accent6" w:themeShade="80"/>
          <w:sz w:val="28"/>
          <w:szCs w:val="28"/>
        </w:rPr>
        <w:t>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عَتّابَ بْنَ اَسيدٍ وَ عُمُرُهُ اِحدى وَ عِشْرونَ سَنَةً اَمْرَمَكَّةَ وَ اَمَرَهُ </w:t>
      </w:r>
      <w:r w:rsidR="00CB3E26" w:rsidRPr="00CB3E26">
        <w:rPr>
          <w:rFonts w:ascii="Alaem" w:hAnsi="Alaem" w:cs="Andalus"/>
          <w:bCs/>
          <w:color w:val="385623" w:themeColor="accent6" w:themeShade="80"/>
          <w:sz w:val="28"/>
          <w:szCs w:val="28"/>
        </w:rPr>
        <w:t>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اَنْ يُصَلّى بِالنّاسِ وَ هُوَ اَوَّلُ اَميرٍ صَلّى بِمَكَّةَ بَعْدَ الْفَتْحِ جَماعَةً .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br/>
        <w:t xml:space="preserve">ثَمّ اِلْتَفَتْ </w:t>
      </w:r>
      <w:r w:rsidR="00CB3E26" w:rsidRPr="00CB3E26">
        <w:rPr>
          <w:rFonts w:ascii="Alaem" w:hAnsi="Alaem" w:cs="Andalus"/>
          <w:bCs/>
          <w:color w:val="385623" w:themeColor="accent6" w:themeShade="80"/>
          <w:sz w:val="28"/>
          <w:szCs w:val="28"/>
        </w:rPr>
        <w:t>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لَهُ قائلاً:يا عَتّابُ! تَدْرى عَلى مَنْ اِسْتَعَمَلْتُكَ؟! اِسْتَعْمَلْتُكَ عَلى اَهْلِ اللّه ِ عَزَّوَجَلَّ ، ولَو اَعْلَمُلَهُمْ خَيْرا مِنْكَ اِسْتَعْمَلْتُهُ عَلَيْهِم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>.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وَ كَـتَبَ اِلى اَهْلِ مَكَّةَ: لا يَحْتَجَّ مُحْتَجُّ مِنْكُمْ فى مُخالَـفَتِهِ بِصِغَرِ سِنِّهِ فَلَيْسَ الاَْكبَرُهُوَ الاَْفْضَلَ ، بَلِ الاَفْضَلُ هُوَ الاَْكْبَرُ ؛</w:t>
      </w:r>
    </w:p>
    <w:p w14:paraId="2A517257" w14:textId="6ED6753D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رسول خدا </w:t>
      </w:r>
      <w:r w:rsidR="00CB3E26" w:rsidRPr="00CB3E26">
        <w:rPr>
          <w:rFonts w:ascii="Alaem" w:hAnsi="Alaem" w:cs="Andalus"/>
          <w:color w:val="002060"/>
          <w:sz w:val="28"/>
          <w:szCs w:val="28"/>
        </w:rPr>
        <w:t>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، عتّاب بن اَسيد را ـ كه جوانى ۲۱ ساله بود، به فرماندارى مكّه منصوب كردند و به او فرمان دادند كه امامتِ جماعت و جمعه مردم را نيز به عهده بگيرد و اونخستين فرماندار بعد از فتح مكه بود كه در اين شهر، نماز جماعت و جمعه برگزار كرد.رسول خدا </w:t>
      </w:r>
      <w:r w:rsidR="00CB3E26" w:rsidRPr="00CB3E26">
        <w:rPr>
          <w:rFonts w:ascii="Alaem" w:hAnsi="Alaem" w:cs="Andalus"/>
          <w:color w:val="002060"/>
          <w:sz w:val="28"/>
          <w:szCs w:val="28"/>
        </w:rPr>
        <w:t>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، سپس به او رو كردند و فرمودند: اى عَتّاب! مى دانى تو را بر چه كسانى فرماندار كرده ام؟ تو را بر مردم شهر خداى عزّوجلّ فرماندار كرده ام و البته اگركسى بهتر از تو سراغ داشتم، او را فرماندار آنان قرار مى دادم. آن حضرت، سپس به اهل مكّه نوشتند: مبادا كسى در نافرمانى از او، به كم سِن بودنش استدلال كند، چرا كه بزرگ تر، شايسته تر نيست ، بلكه شايسته تر ، بزرگ تر است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السيرة الحلبية ، ج 3، ص 59 ؛ اسد الغابة ، ج 3، ص 549 ؛ بحار الأنوار ، ج 21، ص 123، ح 20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119C4AAD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بحار الأنوار ، ج ۲۱، ص ۱۲۳، ح ۲۰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209B376E" w14:textId="7579C175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۲۵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صادق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 xml:space="preserve">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 xml:space="preserve"> :</w:t>
      </w:r>
      <w:r w:rsidRPr="004A6B65">
        <w:rPr>
          <w:rFonts w:ascii="Cambria" w:hAnsi="Cambria" w:cs="Cambria"/>
          <w:b/>
          <w:bCs/>
          <w:sz w:val="28"/>
          <w:szCs w:val="28"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لَسْتُ اُحِبُّ اَنْ اَرَى الشّابَّ مِنْـكُمْ اِلاّ غادياً فى حالَيْنِ : اِمّا عالِماً اَوْمُتَعَلِّما ، فَاِنْ لَمْ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يَفْعَلْ فَرَّطَ ، فَاِنْ فَرَّطَ ضَيَّعَ ، وَ اِنْ ضَيَّعَ اَثِمَ ، وَ اِنْ اَثِمَ سَـكَنَ النّارَ وَ الَّذىبَعَثَ مُحَمَّدا بِالْحَقِّ ؛</w:t>
      </w:r>
    </w:p>
    <w:p w14:paraId="7DAA3752" w14:textId="5E2D15F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دوست ندارم جوانانِ شما را جز در دو حالت ببينم : دانشمند يا دانش اندوز . اگرجوانى چنين نكند ، كوتاهى كرده و اگر كوتاهى كرد ، تباه ساخته و اگر تباه ساخت ، گناهكرده است و اگر گناه كند ، سوگند به آن كس كه محمّد </w:t>
      </w:r>
      <w:r w:rsidR="00CB3E26" w:rsidRPr="00CB3E26">
        <w:rPr>
          <w:rFonts w:ascii="Alaem" w:hAnsi="Alaem" w:cs="Andalus"/>
          <w:color w:val="002060"/>
          <w:sz w:val="28"/>
          <w:szCs w:val="28"/>
        </w:rPr>
        <w:t>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را به حق برانگيخت ،دوزخ نشين خواهد شد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امالى طوسى ، ص 303، ح 604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0619461F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امالى طوسى ، ص ۳۰۳، ح ۶۰۴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2D433268" w14:textId="1BFAE8B6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صادق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مَنْ قَرَاَ الْقُرآنَ وَ هُوَ شابٌّ مُؤمِنٌ اِخْتَلَطَ الْقُرآنُ بِلَحْمِهِ وَ دَمِهِ وَ جَعَلَهُاللّه ُ عَزَّوَجَلَّ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مَعَ الْسَّفَرَةِ الْكِرامِ الْبَرَرَةِ ، وَ كانَ الْقُرآنُ حَجيزا عَنْهُ يَوْمَ الْقيامَةِ ؛</w:t>
      </w:r>
    </w:p>
    <w:p w14:paraId="05F18B63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هر جوان مؤمنى كه در جوانى قرآن تلاوت كند ، قرآن با گوشت و خونش مى آميزد وخداوند عزّوجلّ او را با فرشتگان بزرگوار و نيك قرار مى دهد و قرآن نگهبان او در روزقيامت ، خواهد بود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كافى ، ج 2، ص 603 ، ح 4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1E7D1302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كافى ، ج ۲، ص ۶۰۳ ، ح ۴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352ED2E" w14:textId="36C7404B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۲۷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مُرُوا الاَحْداثَ بِالْمِراءِ وَ الْجِدالِ وَ الْـكُهولَ بِالْفِكَرِ وَ الشُّيوخَ بِالصَّمْتِ ؛</w:t>
      </w:r>
    </w:p>
    <w:p w14:paraId="2F61DA6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جوانان را به مباحثه و مناظره ، و ميان سالان را به انديشيدن ، و پيران را به سكوت ،فرمان دهيد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شرح نهج البلاغه ابن ابى الحديد ، ج 20،ص 285، ح 260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580448FB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شرح نهج البلاغه ابن ابى الحديد ، ج ۲۰،ص ۲۸۵، ح ۲۶۰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7607810E" w14:textId="6333956E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۲۸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اَرْبَعَةُ اَشْياءَ لا يَعْرِفُ قَدْرَها اِلاّ اَرْبَعَةٌ : اَلشَّبابُ لا يَعْرِفُ قَدْرَهُ اِلاَّالشُّيوخُ وَالْعافيَةُ لا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يَعْرِفُ قَدْرَها اِلاّ اَهْلُ الْبَلاءِ وَ الصِّحَةُ لا يَعْرِفُ قَدْرَها اِلاَّ الْمَرضىوَ الْحَياةُ لا يَعْرِفُ قَدْرَها اِلاَّ الْمَوْتى ؛</w:t>
      </w:r>
    </w:p>
    <w:p w14:paraId="18EEFBD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ارزش چهار چيز را جز چهار گروه نمى شناسند : جوانى را جز پيران، آسايش را جزگرفتاران، سلامتى را جز بيماران و زندگى را جز مردگان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مواعظ العدديّه ، ص 275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233FFD10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مواعظ العدديّه ، ص ۲۷۵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C9573F0" w14:textId="74AFF419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۲۹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اَصْحابُ الْمَهْدىِّ شَبابٌ لا كُهولٌ فيهِم اِلاّ مِثْلَ كُحْلِ الْعَيْنِ وَ الْمِلحِ فِى الزّادِ وَ اَقَلُّ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الزّادِ الْمِلْحُ؛</w:t>
      </w:r>
    </w:p>
    <w:p w14:paraId="6C8DB89E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ياران مهدى(عج) جوان اند و كهن سالان در ميان آنان كم اند، مانند سُرمه در چشم ونمك در زاد و توشه، كه كمترين قسمت توشه ، نمك است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الغيبة طوسى ، ص 476، ح 501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13F07DF6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الغيبة طوسى ، ص ۴۷۶، ح ۵۰۱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502AD3CF" w14:textId="4B6CB0C0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۳۰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خَيْرُ شَبابِكُمْ مَنْ تَزَيّا بِزِىِّ كُهولِكُمْ وَ شَرُّ كُهولِكُمْ مَنْ تَزَيّا بِزِىِّ شَبابِكُمْ ؛</w:t>
      </w:r>
    </w:p>
    <w:p w14:paraId="160C9CD2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بهترين جوانانِ شما آنان اند كه خود را به سبك بزرگسالان بيارايند و بدترينبزرگسالان ، كسانى اند كه خود را شبيه جوانان كنند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اِرشاد القلوب ، ص 41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7CE8D7FC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اِرشاد القلوب ، ص ۴۱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6A00E782" w14:textId="6BF4AA1B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۳۱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مَنْ اَحْسَنَ عِبادَةَ اللّه ِ فى شَبيبَتِهِ ، لَقّاهُ اللّه ُ الْحِكمَةَ عِنْدَ شَيْبَتِهِ ، قالَ اللّه ُتَعالى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 xml:space="preserve"> :</w:t>
      </w:r>
      <w:r w:rsidRPr="004A6B65">
        <w:rPr>
          <w:rFonts w:ascii="Cambria" w:hAnsi="Cambria" w:cs="Cambria"/>
          <w:b/>
          <w:bCs/>
          <w:sz w:val="28"/>
          <w:szCs w:val="28"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 xml:space="preserve"> «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وَ لَمَّا بَلَغَ اَشُدَّهُ وَاسْتَوى ءَآتَيْناهُ حُكْما وَ عِلْما» ثُمَّ قالَ تَعالى : «وَ كَذالِكَ نَجْزِى الْمُحْسِنينَ» ؛</w:t>
      </w:r>
    </w:p>
    <w:p w14:paraId="3FBE62E8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هر كس كه در جوانى خوب بندگى خدا كند ، خداوند در پيرى به او حكمت مى آموزد .خداى متعال مى فرمايد : «و چون به رشد و كمال خويش رسيد ، به او حكمت و دانشعطا كرديم» و در ادامه آيه مى فرمايد : «و نيكوكاران را چنين پاداش مى دهيم</w:t>
      </w:r>
      <w:r w:rsidRPr="000910CE">
        <w:rPr>
          <w:rFonts w:ascii="IRMitra" w:hAnsi="IRMitra" w:cs="IRMitra"/>
          <w:color w:val="002060"/>
          <w:sz w:val="28"/>
          <w:szCs w:val="28"/>
        </w:rPr>
        <w:t>»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قصص، آيه 14؛ أعلام الدين ، ص 296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05E541B7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قصص، آيه ۱۴؛ أعلام الدين ، ص ۲۹۶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4E927238" w14:textId="7A034508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۳۲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صادق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اِجْتَهَدْتُ فِى الْعِبادَةِ وَ اَ نَا شابٌّ، فَقالَ لى اَبى : يا بُنَىَّ دونَ ما اَراكَتَصْنَعُ، فَاِنَّ اللّه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 xml:space="preserve">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َ</w:t>
      </w:r>
      <w:r w:rsidRPr="004A6B65">
        <w:rPr>
          <w:rFonts w:ascii="Cambria" w:hAnsi="Cambria" w:cs="Cambria"/>
          <w:b/>
          <w:bCs/>
          <w:sz w:val="28"/>
          <w:szCs w:val="28"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 xml:space="preserve">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عَزَّوَجَلَّ اِذا اَحَبَّ عَبْداً رَضىَ عَنْهُ بِالْيَسيرِ ؛</w:t>
      </w:r>
    </w:p>
    <w:p w14:paraId="6334A628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در جوانى زياد عبادت مى كردم . پدرم به من فرمود : فرزندم! كمتر عبادت كن، زيراخداوند عزوجل ، اگر بنده اى را دوست بدارد ، با عبادت كم هم از او خشنود مى گردد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كافى ، ج 2، ص 87 ، ح 5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75D7483C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كافى ، ج ۲، ص ۸۷ ، ح ۵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6349C731" w14:textId="32D018C5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۳۳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لِيَتَزَوَّدِ الْعَبْدُ مِنْ دُنْياهُ لآِخِرَتِهِ ، وَ مِنْ حَياتِهِ لِمَوْتِهِ وَ مِنْ شَبابِهِ لِهَرَمِهِ ،فَاِنَّ الدُّنْيا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خُلِقَتْ لَكُمْ وَ اَنْتُمْ خُلِقْتُمْ لِلآْخِرَةِ ؛</w:t>
      </w:r>
    </w:p>
    <w:p w14:paraId="206B8EDA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انسان بايد براى آخرتش از دنيا ، براى مرگش از زندگى و براى پيرى اش از جوانى ،توشه برگيرد ، چرا كه دنيا براى شما آفريده شده و شما براى آخرت آفريده شده ايد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تنبيه الخواطر ، ج 1، ص 131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5953F1D3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تنبيه الخواطر ، ج ۱، ص ۱۳۱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7E42EC12" w14:textId="2F8E06CC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۳۴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اَوْسِعوا لِلشَّبابِ فِى الْمَجْلِسِ وَ اَفْهِموهُمُ الْحَديثَ فَاِنَّهُمُ الْخُلوفُ وَ اَهْل ُالْحَديثِ؛</w:t>
      </w:r>
    </w:p>
    <w:p w14:paraId="68677B41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براى جوانان در مجالس جاى باز كنيد، و امور نو و جديد را به آنان تفهيم كنيد، چراكه اين گروه جايگزين شما و درگير مسائل جديد خواهند شد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الفردوس ، ج 1، ص 98، ح 320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64F04B3F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الفردوس ، ج ۱، ص ۹۸، ح ۳۲۰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60A5FAF4" w14:textId="120CC787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۳۵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اَلتَّوبَةُ حَسَنٌ وَ لكِنْ فِى الشَّبابِ اَحْسَنُ ؛</w:t>
      </w:r>
    </w:p>
    <w:p w14:paraId="5A9948EB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توبه زيباست، ولى از جوان زيباتر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كنز العمّال ، ح 43542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458F36E3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كنز العمّال ، ح ۴۳۵۴۲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134883AA" w14:textId="492BA487" w:rsidR="005F568D" w:rsidRDefault="005F568D" w:rsidP="00181799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سجاد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مَرَّ رَسولُ اللّه ِ </w:t>
      </w:r>
      <w:r w:rsidR="00CB3E26" w:rsidRPr="00CB3E26">
        <w:rPr>
          <w:rFonts w:ascii="Alaem" w:hAnsi="Alaem" w:cs="Andalus"/>
          <w:bCs/>
          <w:color w:val="385623" w:themeColor="accent6" w:themeShade="80"/>
          <w:sz w:val="28"/>
          <w:szCs w:val="28"/>
        </w:rPr>
        <w:t>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بِقَومٍ يَرْفَعونَ حَجَرا فَقالَ : ما هذا ؟ قالوا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 xml:space="preserve"> :</w:t>
      </w:r>
      <w:r w:rsidRPr="004A6B65">
        <w:rPr>
          <w:rFonts w:ascii="Cambria" w:hAnsi="Cambria" w:cs="Cambria"/>
          <w:b/>
          <w:bCs/>
          <w:sz w:val="28"/>
          <w:szCs w:val="28"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  <w:t xml:space="preserve">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نَعْرِفُ بِذاكَ اَشَدَّنا وَ اَقْوانا . فَقالَ </w:t>
      </w:r>
      <w:r w:rsidR="00CB3E26" w:rsidRPr="00CB3E26">
        <w:rPr>
          <w:rFonts w:ascii="Alaem" w:hAnsi="Alaem" w:cs="Andalus"/>
          <w:bCs/>
          <w:color w:val="385623" w:themeColor="accent6" w:themeShade="80"/>
          <w:sz w:val="28"/>
          <w:szCs w:val="28"/>
        </w:rPr>
        <w:t>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: اَلا اُخْبِرُ كُمْ بِاَشَدِّكُمْ وَ اَقْواكُمْ ؟ قالوا : بَلى ، يا رَسولَ اللّه ِ .قالَ : اَشَدُّ كُمْ وَ اَقْواكُمُ الَّذى اِذا رَضىَ لَمْ يُدْخِلْهُ رِضاهُ فى اِثْمٍ وَ لا باطِلٍ وَ اِذا سَخِط لَمْ يُخْرِجْهُ سَخَطُهُ مِنْ قَولِ الْحَقِّ وَ</w:t>
      </w:r>
      <w:r w:rsidR="00181799">
        <w:rPr>
          <w:rFonts w:ascii="IRBadr" w:hAnsi="IRBadr" w:cs="IRBadr" w:hint="cs"/>
          <w:b/>
          <w:bCs/>
          <w:color w:val="385623" w:themeColor="accent6" w:themeShade="80"/>
          <w:sz w:val="28"/>
          <w:szCs w:val="28"/>
          <w:rtl/>
        </w:rPr>
        <w:t xml:space="preserve"> 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اِذا قَدَرَ لَمْ يَتَعاطَ مالَيْسَ لَه بِحَقٍّ </w:t>
      </w:r>
    </w:p>
    <w:p w14:paraId="0E8CA959" w14:textId="65213324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color w:val="002060"/>
          <w:sz w:val="28"/>
          <w:szCs w:val="28"/>
        </w:rPr>
        <w:t></w:t>
      </w: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 بر گروهى گذشتند كه سنگى را بلند مى كردند . فرمودند : اين چه كارى است؟ گفتند : با اين كار ، نيرومندترين و محكم ترينِ خود را مى شناسيم . فرمودند : آيابه شما خبر دهم كه محكم ترين و قوى ترينِ شما كيست؟ گفتند : بلى اى پيامبر خدا !فرمودند : محكم ترين و قوى ترين شما ، كسى است كه هر گاه خشنود شود ،خشنودى اش او را به گناه و باطل نكشاند ، و هر گاه خشمگين شود ، خشمش او را ازسخن حق ، بيرون نبرد ، و هر گاه به قدرت رسيد ، آنچه برايش حق نيست، دست نزند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معانى الأخبار ، ص 366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454979E6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معانى الأخبار ، ص ۳۶۶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6B719838" w14:textId="6185B615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۳۷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امام على 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</w:rPr>
        <w:t></w:t>
      </w:r>
      <w:r w:rsidR="006A1C42" w:rsidRPr="006A1C42">
        <w:rPr>
          <w:rFonts w:ascii="Alaem" w:hAnsi="Alaem" w:cs="Andalus"/>
          <w:bCs/>
          <w:color w:val="00B050"/>
          <w:sz w:val="28"/>
          <w:szCs w:val="28"/>
          <w:rtl/>
        </w:rPr>
        <w:t xml:space="preserve"> 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اِذا عاتَبْتَ الْحَدَثَ فَاتْرُك لَهُ مَوْضِعا مِنْ ذَنْبِهِ لِئَلاّ يَحْمِلَهُ الاِْخراجُ عَلَى الْمُكابَرَةِ ؛</w:t>
      </w:r>
    </w:p>
    <w:p w14:paraId="7FE97BA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هرگاه جوان را توبيخ كردى ، برخى خطاهاى او را ناديده بگير، تا توبيخ تو، او را بهمقابله وادار نسازد</w:t>
      </w:r>
      <w:r w:rsidRPr="000910CE">
        <w:rPr>
          <w:rFonts w:ascii="IRMitra" w:hAnsi="IRMitra" w:cs="IRMitra"/>
          <w:color w:val="002060"/>
          <w:sz w:val="28"/>
          <w:szCs w:val="28"/>
        </w:rPr>
        <w:t>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شرح نهج البلاغه ابن ابى الحديد ، ج 20،ص 333، ح 819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3B39914E" w14:textId="77777777" w:rsidR="005F568D" w:rsidRPr="000910CE" w:rsidRDefault="005F568D" w:rsidP="005F568D">
      <w:pPr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شرح نهج البلاغه ابن ابى الحديد ، ج ۲۰،ص ۳۳۳، ح ۸۱۹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47940131" w14:textId="2270D859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۳۸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يا مَعْشَرَ شَبابِ قُرَيشٍ اِحْفَظوا فُروجَـكُم، اَلا مَنْ حَفِظَ فَرْجَهُ فَلَهُ الْجَنَّةُ؛</w:t>
      </w:r>
    </w:p>
    <w:p w14:paraId="13FE87E6" w14:textId="77777777" w:rsidR="005F568D" w:rsidRPr="004A6B65" w:rsidRDefault="005F568D" w:rsidP="005F568D">
      <w:pPr>
        <w:rPr>
          <w:rStyle w:val="Hyperlink"/>
          <w:rFonts w:ascii="IRMitra" w:hAnsi="IRMitra" w:cs="IRMitra"/>
          <w:sz w:val="28"/>
          <w:szCs w:val="28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>اى جوانان قريش! پاك دامنى پيشه كنيد . بدانيد هر كس خود را در برابر شهوت حفظ كند ، بهشت از آنِ اوست</w:t>
      </w:r>
      <w:r w:rsidRPr="000910CE">
        <w:rPr>
          <w:rFonts w:ascii="IRMitra" w:hAnsi="IRMitra" w:cs="IRMitra"/>
          <w:color w:val="002060"/>
          <w:sz w:val="28"/>
          <w:szCs w:val="28"/>
        </w:rPr>
        <w:t xml:space="preserve"> .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المعجم الأوسط ، ج 7، ص 61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26B046E4" w14:textId="77777777" w:rsidR="005F568D" w:rsidRPr="000910CE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  <w:rtl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المعجم الأوسط ، ج ۷، ص ۶۱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p w14:paraId="31EDF28E" w14:textId="556FD832" w:rsidR="005F568D" w:rsidRPr="000910CE" w:rsidRDefault="005F568D" w:rsidP="005F568D">
      <w:pPr>
        <w:rPr>
          <w:rFonts w:ascii="IRBadr" w:hAnsi="IRBadr" w:cs="IRBadr"/>
          <w:b/>
          <w:bCs/>
          <w:color w:val="385623" w:themeColor="accent6" w:themeShade="80"/>
          <w:sz w:val="28"/>
          <w:szCs w:val="28"/>
        </w:rPr>
      </w:pP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۳۹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 xml:space="preserve">پيامبر </w:t>
      </w:r>
      <w:r w:rsidR="00CB3E26" w:rsidRPr="00CB3E26">
        <w:rPr>
          <w:rFonts w:ascii="Alaem" w:hAnsi="Alaem" w:cs="Andalus"/>
          <w:bCs/>
          <w:color w:val="00B050"/>
          <w:sz w:val="28"/>
          <w:szCs w:val="28"/>
        </w:rPr>
        <w:t></w:t>
      </w:r>
      <w:r w:rsidRPr="000910CE">
        <w:rPr>
          <w:rFonts w:ascii="IRMitra" w:hAnsi="IRMitra" w:cs="IRMitra"/>
          <w:b/>
          <w:bCs/>
          <w:color w:val="00B050"/>
          <w:sz w:val="28"/>
          <w:szCs w:val="28"/>
          <w:rtl/>
        </w:rPr>
        <w:t>:</w:t>
      </w:r>
      <w:r w:rsidRPr="000910CE">
        <w:rPr>
          <w:rFonts w:ascii="Cambria" w:hAnsi="Cambria" w:cs="Cambria" w:hint="cs"/>
          <w:b/>
          <w:bCs/>
          <w:color w:val="00B050"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>لا تَزولُ قَدَما عَبْدٍ يَوْمَ الْقيامَةِ حَتّى يُسْاَلَ عَنْ اَرْبَعٍ عَنْ عُمُرِهِ فيما اَفْناهُ وَ عَنْ</w:t>
      </w:r>
      <w:r w:rsidRPr="004A6B65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0910CE">
        <w:rPr>
          <w:rFonts w:ascii="IRBadr" w:hAnsi="IRBadr" w:cs="IRBadr"/>
          <w:b/>
          <w:bCs/>
          <w:color w:val="385623" w:themeColor="accent6" w:themeShade="80"/>
          <w:sz w:val="28"/>
          <w:szCs w:val="28"/>
          <w:rtl/>
        </w:rPr>
        <w:t xml:space="preserve"> شَبابِهِ فيما اَبْلاهُ وَ عَنْ مالِهِ مِنْ اَيْنَ اَ كْتَسَبَهُ وَ فيما اَنْفَقَهُ وَ عَنْ حُبِّنا اَهْلَ الْبَيْتِ ؛</w:t>
      </w:r>
    </w:p>
    <w:p w14:paraId="107F0762" w14:textId="77777777" w:rsidR="005F568D" w:rsidRPr="004A6B65" w:rsidRDefault="005F568D" w:rsidP="005F568D">
      <w:pPr>
        <w:rPr>
          <w:rStyle w:val="Hyperlink"/>
          <w:rFonts w:ascii="IRMitra" w:hAnsi="IRMitra" w:cs="IRMitra"/>
          <w:color w:val="auto"/>
          <w:sz w:val="28"/>
          <w:szCs w:val="28"/>
          <w:u w:val="none"/>
        </w:rPr>
      </w:pPr>
      <w:r w:rsidRPr="000910CE">
        <w:rPr>
          <w:rFonts w:ascii="IRMitra" w:hAnsi="IRMitra" w:cs="IRMitra"/>
          <w:color w:val="002060"/>
          <w:sz w:val="28"/>
          <w:szCs w:val="28"/>
          <w:rtl/>
        </w:rPr>
        <w:t xml:space="preserve">انسان ، در روز قيامت ، قدم از قدم برنمى دارد ، مگر آن كه از چهار چيز پرسيده مى شود : از عمرش كه چگونه گذرانده است ، از جوانى اش كه چگونه سپرى كرده ، از ثروتش كه از كجا به دست آورده و چگونه خرج كرده است و از دوستى ما اهل بيت </w:t>
      </w:r>
      <w:r w:rsidRPr="000910CE">
        <w:rPr>
          <w:rFonts w:ascii="IRMitra" w:hAnsi="IRMitra" w:cs="IRMitra"/>
          <w:sz w:val="28"/>
          <w:szCs w:val="28"/>
        </w:rPr>
        <w:fldChar w:fldCharType="begin"/>
      </w:r>
      <w:r w:rsidRPr="004A6B65">
        <w:rPr>
          <w:rFonts w:ascii="IRMitra" w:hAnsi="IRMitra" w:cs="IRMitra"/>
          <w:sz w:val="28"/>
          <w:szCs w:val="28"/>
        </w:rPr>
        <w:instrText xml:space="preserve"> HYPERLINK "http://hadith.net/post/1827/%da%86%d9%87%d9%84-%d8%ad%d8%af%db%8c%d8%ab-%d8%ac%d9%88%d8%a7%d9%86/" \o "</w:instrText>
      </w:r>
      <w:r w:rsidRPr="004A6B65">
        <w:rPr>
          <w:rFonts w:ascii="IRMitra" w:hAnsi="IRMitra" w:cs="IRMitra"/>
          <w:sz w:val="28"/>
          <w:szCs w:val="28"/>
          <w:rtl/>
        </w:rPr>
        <w:instrText>خصال ، ص 253، ح 125</w:instrText>
      </w:r>
      <w:r w:rsidRPr="004A6B65">
        <w:rPr>
          <w:rFonts w:ascii="IRMitra" w:hAnsi="IRMitra" w:cs="IRMitra"/>
          <w:sz w:val="28"/>
          <w:szCs w:val="28"/>
        </w:rPr>
        <w:instrText xml:space="preserve">" </w:instrText>
      </w:r>
      <w:r w:rsidRPr="000910CE">
        <w:rPr>
          <w:rFonts w:ascii="IRMitra" w:hAnsi="IRMitra" w:cs="IRMitra"/>
          <w:sz w:val="28"/>
          <w:szCs w:val="28"/>
        </w:rPr>
        <w:fldChar w:fldCharType="separate"/>
      </w:r>
    </w:p>
    <w:p w14:paraId="3E53B1DB" w14:textId="78460CE8" w:rsidR="0085258A" w:rsidRPr="006A1C42" w:rsidRDefault="005F568D" w:rsidP="006A1C42">
      <w:pPr>
        <w:jc w:val="right"/>
        <w:rPr>
          <w:rFonts w:ascii="IRMitra" w:hAnsi="IRMitra" w:cs="IRMitra"/>
          <w:sz w:val="28"/>
          <w:szCs w:val="28"/>
          <w:vertAlign w:val="subscript"/>
        </w:rPr>
      </w:pPr>
      <w:r w:rsidRPr="000910CE">
        <w:rPr>
          <w:rStyle w:val="Hyperlink"/>
          <w:rFonts w:ascii="IRMitra" w:hAnsi="IRMitra" w:cs="IRMitra"/>
          <w:sz w:val="28"/>
          <w:szCs w:val="28"/>
          <w:vertAlign w:val="subscript"/>
          <w:rtl/>
        </w:rPr>
        <w:t>خصال ، ص ۲۵۳، ح ۱۲۵</w:t>
      </w:r>
      <w:r w:rsidRPr="000910CE">
        <w:rPr>
          <w:rFonts w:ascii="IRMitra" w:hAnsi="IRMitra" w:cs="IRMitra"/>
          <w:sz w:val="28"/>
          <w:szCs w:val="28"/>
          <w:vertAlign w:val="subscript"/>
        </w:rPr>
        <w:fldChar w:fldCharType="end"/>
      </w:r>
    </w:p>
    <w:sectPr w:rsidR="0085258A" w:rsidRPr="006A1C42" w:rsidSect="00CB3E26">
      <w:footerReference w:type="default" r:id="rId6"/>
      <w:pgSz w:w="11906" w:h="16838" w:code="9"/>
      <w:pgMar w:top="1134" w:right="1134" w:bottom="1134" w:left="1134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090C" w14:textId="77777777" w:rsidR="0018042D" w:rsidRDefault="0018042D">
      <w:pPr>
        <w:spacing w:after="0" w:line="240" w:lineRule="auto"/>
      </w:pPr>
      <w:r>
        <w:separator/>
      </w:r>
    </w:p>
  </w:endnote>
  <w:endnote w:type="continuationSeparator" w:id="0">
    <w:p w14:paraId="60BB696E" w14:textId="77777777" w:rsidR="0018042D" w:rsidRDefault="0018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 Mitra">
    <w:altName w:val="IRLotus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laem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AF5E" w14:textId="5449610E" w:rsidR="006A1C42" w:rsidRDefault="006A1C42" w:rsidP="006A1C42">
    <w:pPr>
      <w:pStyle w:val="Footer"/>
      <w:jc w:val="center"/>
    </w:pPr>
    <w:r>
      <w:rPr>
        <w:noProof/>
      </w:rPr>
      <w:drawing>
        <wp:inline distT="0" distB="0" distL="0" distR="0" wp14:anchorId="1E1D32B3" wp14:editId="612EC3FC">
          <wp:extent cx="3314615" cy="432000"/>
          <wp:effectExtent l="0" t="0" r="63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61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ACDE" w14:textId="77777777" w:rsidR="0018042D" w:rsidRDefault="0018042D">
      <w:pPr>
        <w:spacing w:after="0" w:line="240" w:lineRule="auto"/>
      </w:pPr>
      <w:r>
        <w:separator/>
      </w:r>
    </w:p>
  </w:footnote>
  <w:footnote w:type="continuationSeparator" w:id="0">
    <w:p w14:paraId="19F7306B" w14:textId="77777777" w:rsidR="0018042D" w:rsidRDefault="0018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73"/>
    <w:rsid w:val="00007169"/>
    <w:rsid w:val="00040B73"/>
    <w:rsid w:val="00053F3D"/>
    <w:rsid w:val="00084303"/>
    <w:rsid w:val="000910CE"/>
    <w:rsid w:val="0018042D"/>
    <w:rsid w:val="00181799"/>
    <w:rsid w:val="001C59DA"/>
    <w:rsid w:val="0027250C"/>
    <w:rsid w:val="002B18B1"/>
    <w:rsid w:val="00403D6E"/>
    <w:rsid w:val="00474667"/>
    <w:rsid w:val="004A6B65"/>
    <w:rsid w:val="005F568D"/>
    <w:rsid w:val="0067788D"/>
    <w:rsid w:val="006A1C42"/>
    <w:rsid w:val="00741061"/>
    <w:rsid w:val="0085258A"/>
    <w:rsid w:val="00B147A9"/>
    <w:rsid w:val="00CB3E26"/>
    <w:rsid w:val="00D94E3F"/>
    <w:rsid w:val="00ED053A"/>
    <w:rsid w:val="00F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8e1"/>
    </o:shapedefaults>
    <o:shapelayout v:ext="edit">
      <o:idmap v:ext="edit" data="1"/>
    </o:shapelayout>
  </w:shapeDefaults>
  <w:decimalSymbol w:val="/"/>
  <w:listSeparator w:val="؛"/>
  <w14:docId w14:val="5B6F00D7"/>
  <w15:chartTrackingRefBased/>
  <w15:docId w15:val="{F97F4033-3CA8-4DEA-90E9-DA8AA5D7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8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84303"/>
    <w:pPr>
      <w:keepNext/>
      <w:spacing w:before="160" w:after="60" w:line="240" w:lineRule="auto"/>
      <w:ind w:firstLine="284"/>
      <w:jc w:val="both"/>
      <w:outlineLvl w:val="0"/>
    </w:pPr>
    <w:rPr>
      <w:rFonts w:ascii="Arial" w:eastAsia="Times New Roman" w:hAnsi="Arial" w:cs="M Mitra"/>
      <w:b/>
      <w:bCs/>
      <w:kern w:val="32"/>
      <w:sz w:val="32"/>
      <w:szCs w:val="2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41061"/>
    <w:pPr>
      <w:keepNext/>
      <w:keepLines/>
      <w:spacing w:before="40" w:line="360" w:lineRule="auto"/>
      <w:ind w:left="851"/>
      <w:outlineLvl w:val="1"/>
    </w:pPr>
    <w:rPr>
      <w:rFonts w:cs="IRMitra"/>
      <w:color w:val="2E74B5" w:themeColor="accent1" w:themeShade="B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303"/>
    <w:rPr>
      <w:rFonts w:ascii="Arial" w:eastAsia="Times New Roman" w:hAnsi="Arial" w:cs="M Mitra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061"/>
    <w:rPr>
      <w:rFonts w:asciiTheme="majorHAnsi" w:eastAsiaTheme="majorEastAsia" w:hAnsiTheme="majorHAnsi" w:cs="IRMitra"/>
      <w:color w:val="2E74B5" w:themeColor="accent1" w:themeShade="BF"/>
      <w:spacing w:val="-10"/>
      <w:kern w:val="28"/>
      <w:sz w:val="2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1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0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40B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8D"/>
  </w:style>
  <w:style w:type="table" w:styleId="TableGrid">
    <w:name w:val="Table Grid"/>
    <w:basedOn w:val="TableNormal"/>
    <w:uiPriority w:val="39"/>
    <w:rsid w:val="005F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568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4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476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3446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035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3097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1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957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20185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05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3382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1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234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6219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465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7308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244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3437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73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9869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5233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4283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7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1801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528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3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72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8566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3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098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9505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6192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8572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486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20430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0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812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7821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218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3842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1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682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76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0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990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793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839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20033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8855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9066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9631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0379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6350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9684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78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875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6997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5256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1316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9837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128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2150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282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6548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962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8650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776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885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11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7151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5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691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21067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75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818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048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4565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676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788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7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41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435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5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0084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4404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8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7759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3085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003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2254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5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385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16659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913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6287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2108">
                  <w:marLeft w:val="0"/>
                  <w:marRight w:val="0"/>
                  <w:marTop w:val="0"/>
                  <w:marBottom w:val="225"/>
                  <w:divBdr>
                    <w:top w:val="single" w:sz="6" w:space="11" w:color="FFFFFF"/>
                    <w:left w:val="single" w:sz="6" w:space="11" w:color="FFFFFF"/>
                    <w:bottom w:val="single" w:sz="6" w:space="11" w:color="FFFFFF"/>
                    <w:right w:val="single" w:sz="6" w:space="11" w:color="FFFFFF"/>
                  </w:divBdr>
                  <w:divsChild>
                    <w:div w:id="90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Faravari</cp:lastModifiedBy>
  <cp:revision>2</cp:revision>
  <cp:lastPrinted>2017-10-30T06:45:00Z</cp:lastPrinted>
  <dcterms:created xsi:type="dcterms:W3CDTF">2023-03-04T06:32:00Z</dcterms:created>
  <dcterms:modified xsi:type="dcterms:W3CDTF">2023-03-04T06:32:00Z</dcterms:modified>
</cp:coreProperties>
</file>